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Endocrinologista </w:t>
      </w:r>
      <w:r>
        <w:rPr>
          <w:b/>
          <w:spacing w:val="-2"/>
          <w:sz w:val="20"/>
        </w:rPr>
        <w:t>Pediátrico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Camila de Assis </w:t>
            </w:r>
            <w:r>
              <w:rPr>
                <w:spacing w:val="-2"/>
                <w:sz w:val="16"/>
              </w:rPr>
              <w:t>Galan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