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Monitor Social de </w:t>
      </w:r>
      <w:r>
        <w:rPr>
          <w:b/>
          <w:spacing w:val="-2"/>
          <w:sz w:val="20"/>
        </w:rPr>
        <w:t>Artes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Lucia </w:t>
            </w:r>
            <w:r>
              <w:rPr>
                <w:spacing w:val="-2"/>
                <w:sz w:val="16"/>
              </w:rPr>
              <w:t>Porsch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Andreise Cristiane </w:t>
            </w:r>
            <w:r>
              <w:rPr>
                <w:spacing w:val="-2"/>
                <w:sz w:val="16"/>
              </w:rPr>
              <w:t>Sabadin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Fornari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Naides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Fátima </w:t>
            </w:r>
            <w:r>
              <w:rPr>
                <w:spacing w:val="-2"/>
                <w:sz w:val="16"/>
              </w:rPr>
              <w:t>Brugnera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Aparecida </w:t>
            </w:r>
            <w:r>
              <w:rPr>
                <w:spacing w:val="-2"/>
                <w:sz w:val="16"/>
              </w:rPr>
              <w:t>Lucion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Ivandro Garcia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Jaíne </w:t>
            </w:r>
            <w:r>
              <w:rPr>
                <w:spacing w:val="-2"/>
                <w:sz w:val="16"/>
              </w:rPr>
              <w:t>Arezi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Janaine Paula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Jurema de Fatima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</w:t>
            </w:r>
            <w:r>
              <w:rPr>
                <w:spacing w:val="-2"/>
                <w:sz w:val="16"/>
              </w:rPr>
              <w:t>Tibes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Lourdes Maria </w:t>
            </w:r>
            <w:r>
              <w:rPr>
                <w:spacing w:val="-2"/>
                <w:sz w:val="16"/>
              </w:rPr>
              <w:t>Fredo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Ribeiro </w:t>
            </w:r>
            <w:r>
              <w:rPr>
                <w:spacing w:val="-2"/>
                <w:sz w:val="16"/>
              </w:rPr>
              <w:t>Frogel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Becker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Mauriceia Fabiana Contri </w:t>
            </w:r>
            <w:r>
              <w:rPr>
                <w:spacing w:val="-2"/>
                <w:sz w:val="16"/>
              </w:rPr>
              <w:t>Bones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Naikeli Lourenço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Osiel Ferreira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Francisco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de Avila Farias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Zoletti de Rezende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Tálika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Veronice Nunes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90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