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772" w:right="6830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772" w:right="6830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Pediatra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Marmith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Feltrin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Spessatto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Greice Lucia de </w:t>
            </w:r>
            <w:r>
              <w:rPr>
                <w:spacing w:val="-4"/>
                <w:sz w:val="16"/>
              </w:rPr>
              <w:t>Bona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Gyovana Paula </w:t>
            </w:r>
            <w:r>
              <w:rPr>
                <w:spacing w:val="-2"/>
                <w:sz w:val="16"/>
              </w:rPr>
              <w:t>Albertoni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Machado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Souza da Cruz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Germano da Silva </w:t>
            </w:r>
            <w:r>
              <w:rPr>
                <w:spacing w:val="-2"/>
                <w:sz w:val="16"/>
              </w:rPr>
              <w:t>Fleury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Lopes </w:t>
            </w:r>
            <w:r>
              <w:rPr>
                <w:spacing w:val="-2"/>
                <w:sz w:val="16"/>
              </w:rPr>
              <w:t>Goelzer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Marilisa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de Melo </w:t>
            </w:r>
            <w:r>
              <w:rPr>
                <w:spacing w:val="-2"/>
                <w:sz w:val="16"/>
              </w:rPr>
              <w:t>Ferst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Saeine Jurê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Valter Antonio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28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